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B4" w:rsidRPr="00BF2A75" w:rsidRDefault="00746DB4" w:rsidP="00746DB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75">
        <w:rPr>
          <w:rFonts w:ascii="Times New Roman" w:hAnsi="Times New Roman" w:cs="Times New Roman"/>
          <w:b/>
          <w:sz w:val="28"/>
          <w:szCs w:val="28"/>
        </w:rPr>
        <w:t>Решения судов по искам Братской межрайонной природоохранной прокуратуры о взыскании компенсации морального вреда в пользу детей, которые пострадали от укусов безнадзорных собак,</w:t>
      </w:r>
    </w:p>
    <w:p w:rsidR="00746DB4" w:rsidRPr="00BF2A75" w:rsidRDefault="00746DB4" w:rsidP="00746DB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75">
        <w:rPr>
          <w:rFonts w:ascii="Times New Roman" w:hAnsi="Times New Roman" w:cs="Times New Roman"/>
          <w:b/>
          <w:sz w:val="28"/>
          <w:szCs w:val="28"/>
        </w:rPr>
        <w:t>вступили в законную силу</w:t>
      </w:r>
    </w:p>
    <w:p w:rsidR="00746DB4" w:rsidRPr="00BF2A75" w:rsidRDefault="00746DB4" w:rsidP="0074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>Братской межрайонной природоохранной прокуратурой на системной основе осуществляется надзор за исполнением законов органами местного самоуправления при реализации отдельных государственных полномочий по обращению с безнадзорными животными.</w:t>
      </w: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>В рамках организации личного приема граждан в г. Братске в природоохранную прокуратуру обратились родители несовершеннолетних, которые получили телесные повреждения в результате нападения безнадзорных собак.</w:t>
      </w: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>По результатам прокурорских проверок, организованных по обращениям, Братской межрайонной природоохранной прокуратурой в интересах детей в суд направлено 3 исковых заявления о взыскании компенсации морального вреда с администрации муниципального образования г. Братска.</w:t>
      </w: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>В ходе проверки установлено, что органом местного самоуправления принято недостаточно мер к исключению фактов нахождения собак без владельцев, проявляющих немотивированную агрессию, на территории города, что явилось причиной их нападения на несовершеннолетних.</w:t>
      </w: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>Суд первой инстанции поддержал выводы прокуратуры и удовлетворил заявленные исковые требования.</w:t>
      </w: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 xml:space="preserve">Несмотря на активную позицию ответчика об отсутствии доказательств и причинно-следственной связи между исполнением полномочий и наступившими последствиями, Иркутский областной суд признал решения суда законными и обоснованными. Решения суда находятся в стадии принудительного исполнения.  </w:t>
      </w: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 xml:space="preserve">Кроме того, по требованию межрайонного прокурора органы местного самоуправления организовали плановые мероприятия отлова безнадзорных собак, усилили контроль за своевременным и качественным исполнением муниципальных контрактов со стороны подрядчиков.   </w:t>
      </w: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>Результатом принятых мер стало сокращению числа не отловленных особей на 36%, с 4595 в 2021 до 2942 в 2022.</w:t>
      </w:r>
    </w:p>
    <w:p w:rsidR="00746DB4" w:rsidRPr="00BF2A75" w:rsidRDefault="00746DB4" w:rsidP="00746DB4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F2A75">
        <w:rPr>
          <w:rFonts w:ascii="Times New Roman" w:hAnsi="Times New Roman" w:cs="Times New Roman"/>
          <w:sz w:val="28"/>
          <w:szCs w:val="28"/>
        </w:rPr>
        <w:t>Работа на данном направлении продолжается. Природоохранной прокуратурой организовываются тематические личные приемы граждан, пострадавших от укусов безнадзорных животных.</w:t>
      </w:r>
    </w:p>
    <w:p w:rsidR="007435BE" w:rsidRDefault="007435BE">
      <w:bookmarkStart w:id="0" w:name="_GoBack"/>
      <w:bookmarkEnd w:id="0"/>
    </w:p>
    <w:sectPr w:rsidR="0074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B4"/>
    <w:rsid w:val="006678FE"/>
    <w:rsid w:val="007435BE"/>
    <w:rsid w:val="007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4C716-8783-4B53-A482-A55088BA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DB4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2023-06-28T02:36:00Z</dcterms:created>
  <dcterms:modified xsi:type="dcterms:W3CDTF">2023-06-28T02:38:00Z</dcterms:modified>
</cp:coreProperties>
</file>