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AD" w:rsidRPr="00CE7B10" w:rsidRDefault="00D925AD" w:rsidP="00D925AD">
      <w:r w:rsidRPr="00CE7B10">
        <w:t xml:space="preserve">                                         РОССИЙСКАЯ ФЕДЕРАЦИЯ</w:t>
      </w:r>
    </w:p>
    <w:p w:rsidR="00D925AD" w:rsidRPr="00CE7B10" w:rsidRDefault="00D925AD" w:rsidP="00D925AD">
      <w:r w:rsidRPr="00CE7B10">
        <w:t xml:space="preserve">                                             ИРКУТСКАЯ ОБЛАСТЬ</w:t>
      </w:r>
    </w:p>
    <w:p w:rsidR="00D925AD" w:rsidRPr="00CE7B10" w:rsidRDefault="00D925AD" w:rsidP="00D925AD">
      <w:r w:rsidRPr="00CE7B10">
        <w:t xml:space="preserve">                                           УСТЬ-УДИНСКИЙ РАЙОН    </w:t>
      </w:r>
    </w:p>
    <w:p w:rsidR="00D925AD" w:rsidRPr="00CE7B10" w:rsidRDefault="00D925AD" w:rsidP="00D925AD">
      <w:r w:rsidRPr="00CE7B10">
        <w:t xml:space="preserve">                                                                 ДУМА                                                                                   </w:t>
      </w:r>
    </w:p>
    <w:p w:rsidR="00D925AD" w:rsidRPr="00CE7B10" w:rsidRDefault="00D925AD" w:rsidP="00D925AD">
      <w:r w:rsidRPr="00CE7B10">
        <w:t xml:space="preserve">                        НОВОУДИНСКОГО  СЕЛЬСКОГО  ПОСЕЛЕНИЯ</w:t>
      </w:r>
    </w:p>
    <w:p w:rsidR="00D925AD" w:rsidRPr="00CE7B10" w:rsidRDefault="00D925AD" w:rsidP="00D925AD"/>
    <w:p w:rsidR="00D925AD" w:rsidRPr="00CE7B10" w:rsidRDefault="00D925AD" w:rsidP="00D925AD"/>
    <w:p w:rsidR="00D925AD" w:rsidRPr="00CE7B10" w:rsidRDefault="00D925AD" w:rsidP="00D925AD"/>
    <w:p w:rsidR="00D925AD" w:rsidRPr="00CE7B10" w:rsidRDefault="00D925AD" w:rsidP="00D925AD">
      <w:r w:rsidRPr="00CE7B10">
        <w:t>От 2.06.2021г № 40/2</w:t>
      </w:r>
    </w:p>
    <w:p w:rsidR="00D925AD" w:rsidRPr="00CE7B10" w:rsidRDefault="00D925AD" w:rsidP="00D925AD"/>
    <w:p w:rsidR="00D925AD" w:rsidRPr="00CE7B10" w:rsidRDefault="00D925AD" w:rsidP="00D925AD">
      <w:r w:rsidRPr="00CE7B10">
        <w:t>«Об изменениях и дополнениях в Устав</w:t>
      </w:r>
    </w:p>
    <w:p w:rsidR="00D925AD" w:rsidRPr="00CE7B10" w:rsidRDefault="00D925AD" w:rsidP="00D925AD">
      <w:proofErr w:type="spellStart"/>
      <w:r w:rsidRPr="00CE7B10">
        <w:t>Новоудинского</w:t>
      </w:r>
      <w:proofErr w:type="spellEnd"/>
      <w:r w:rsidRPr="00CE7B10">
        <w:t xml:space="preserve"> муниципального образования»</w:t>
      </w:r>
    </w:p>
    <w:p w:rsidR="00D925AD" w:rsidRDefault="00D925AD" w:rsidP="00D925AD"/>
    <w:p w:rsidR="00D925AD" w:rsidRDefault="00D925AD" w:rsidP="00D925AD"/>
    <w:p w:rsidR="00D925AD" w:rsidRDefault="00D925AD" w:rsidP="00D925AD"/>
    <w:p w:rsidR="00D925AD" w:rsidRDefault="00D925AD" w:rsidP="00D925AD"/>
    <w:p w:rsidR="00D925AD" w:rsidRDefault="00D925AD" w:rsidP="00D925AD">
      <w:r>
        <w:t xml:space="preserve">Руководствуясь положениям Конституции РФ </w:t>
      </w:r>
      <w:proofErr w:type="gramStart"/>
      <w:r>
        <w:t xml:space="preserve">( </w:t>
      </w:r>
      <w:proofErr w:type="gramEnd"/>
      <w:r>
        <w:t xml:space="preserve">в редакции Закона Российской Федерации о поправке к Конституции РФ от 14.03.2020г «О совершенствовании регулирования отдельных вопросов организации и функционирования публичной власти»), Федерального Закона от 27 декабря 2019г № 479 «О внесении изменений в Бюджетный кодекс РФ в части казначейского обслуживания и системы казначейских платежей,  ст.24 Устава </w:t>
      </w:r>
      <w:proofErr w:type="spellStart"/>
      <w:r>
        <w:t>Новоудинского</w:t>
      </w:r>
      <w:proofErr w:type="spellEnd"/>
      <w:r>
        <w:t xml:space="preserve"> муниципального образования,  ДУМА</w:t>
      </w:r>
    </w:p>
    <w:p w:rsidR="00D925AD" w:rsidRDefault="00D925AD" w:rsidP="00D925AD"/>
    <w:p w:rsidR="00D925AD" w:rsidRDefault="00D925AD" w:rsidP="00D925AD">
      <w:r>
        <w:t xml:space="preserve">                                                                РЕШИЛА:</w:t>
      </w:r>
    </w:p>
    <w:p w:rsidR="00D925AD" w:rsidRDefault="00D925AD" w:rsidP="00D925AD"/>
    <w:p w:rsidR="00D925AD" w:rsidRDefault="00D925AD" w:rsidP="00D925AD">
      <w:r w:rsidRPr="00EE10DD">
        <w:rPr>
          <w:b/>
        </w:rPr>
        <w:t>1.</w:t>
      </w:r>
      <w:r>
        <w:t xml:space="preserve"> Дополнить главу 3 ст.18.1 – Сход граждан.</w:t>
      </w:r>
    </w:p>
    <w:p w:rsidR="00D925AD" w:rsidRDefault="00D925AD" w:rsidP="00D925AD">
      <w:r>
        <w:t>1. Сход граждан правомочен при участии в нем более половины жителей поселения, обладающие избирательным правом. Сход граждан осуществляет полномочия компетенции представительного органа муниципального образования.</w:t>
      </w:r>
    </w:p>
    <w:p w:rsidR="00D925AD" w:rsidRDefault="00D925AD" w:rsidP="00D925AD">
      <w:r>
        <w:t>2. Сход граждан может созываться Главой муниципального образования самостоятельно либо по инициативе группы жителей поселения не менее 10 человек. Проведение схода граждан обеспечивается главой местной администрации. Участие в сходе граждан выборных лиц местного самоуправления является обязательным.</w:t>
      </w:r>
    </w:p>
    <w:p w:rsidR="00D925AD" w:rsidRDefault="00D925AD" w:rsidP="00D925AD">
      <w:r>
        <w:t>3. Народная правотворческая инициатива-это право граждан вносить проект правовых актов в органы местного самоуправления, которые подлежат обязательному рассмотрению. Население в соответствии с уставом муниципального образования имеет право на правотворческую инициативу в вопросах местного значения. Проекты нормативно правовых актов по вопросам местного значения, внесенные населением в органы местного самоуправления, подлежат обязательному рассмотрению на открытом заседании с участием представителей населения, а результаты рассмотрения официально опубликованы (обнародованы).</w:t>
      </w:r>
    </w:p>
    <w:p w:rsidR="00D925AD" w:rsidRDefault="00D925AD" w:rsidP="00D925AD"/>
    <w:p w:rsidR="00D925AD" w:rsidRDefault="00D925AD" w:rsidP="00D925AD">
      <w:r>
        <w:t>2).  1.Дополнить ст.5 ч.1 – общественное обсуждение, инициативные проекты.</w:t>
      </w:r>
    </w:p>
    <w:p w:rsidR="00D925AD" w:rsidRDefault="00D925AD" w:rsidP="00D925AD">
      <w:r>
        <w:t>2. Ст.5 п.2  исключить: территориальное общественное самоуправление Поселения.</w:t>
      </w:r>
    </w:p>
    <w:p w:rsidR="00D925AD" w:rsidRDefault="00D925AD" w:rsidP="00D925AD">
      <w:r>
        <w:t>Дополнить словами: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территории.</w:t>
      </w:r>
    </w:p>
    <w:p w:rsidR="00D925AD" w:rsidRDefault="00D925AD" w:rsidP="00D925AD">
      <w:r>
        <w:t>3. ст.6 п.2 .ч.1 –слово «установление», заменить словом «введение»</w:t>
      </w:r>
    </w:p>
    <w:p w:rsidR="00D925AD" w:rsidRDefault="00D925AD" w:rsidP="00D925AD">
      <w:r>
        <w:t>4.ст.24.п.3.ч.1-слово «установление», заменить словом «введение»</w:t>
      </w:r>
    </w:p>
    <w:p w:rsidR="00D925AD" w:rsidRDefault="00D925AD" w:rsidP="00D925AD">
      <w:r>
        <w:t>5. ст.43 .ч.2 и ч. 4-  слов</w:t>
      </w:r>
      <w:proofErr w:type="gramStart"/>
      <w:r>
        <w:t>о»</w:t>
      </w:r>
      <w:proofErr w:type="gramEnd"/>
      <w:r>
        <w:t>установление»,заменить словом «введение»</w:t>
      </w:r>
    </w:p>
    <w:p w:rsidR="00D925AD" w:rsidRDefault="00D925AD" w:rsidP="00D925AD">
      <w:r>
        <w:t>6. ст.60 –слово «установлению», заменить  словом «введению»</w:t>
      </w:r>
    </w:p>
    <w:p w:rsidR="00D925AD" w:rsidRDefault="00D925AD" w:rsidP="00D925AD">
      <w:r>
        <w:lastRenderedPageBreak/>
        <w:t>7. Ст. 22 ч.1 изложить в следующей редакции:</w:t>
      </w:r>
    </w:p>
    <w:p w:rsidR="00D925AD" w:rsidRDefault="00D925AD" w:rsidP="00D925AD">
      <w:r>
        <w:t>Органы государственной власти могут участвовать в формировании органов местного самоуправления, назначения на должность и освобождение от должности лиц местного самоуправления в порядке и случаях, установленных федеральным законом.</w:t>
      </w:r>
    </w:p>
    <w:p w:rsidR="00D925AD" w:rsidRDefault="00D925AD" w:rsidP="00D925AD">
      <w:r>
        <w:t xml:space="preserve">8. ст.40 ч.7,8- исключить. </w:t>
      </w:r>
    </w:p>
    <w:p w:rsidR="00D925AD" w:rsidRDefault="00D925AD" w:rsidP="00D925AD"/>
    <w:p w:rsidR="00D925AD" w:rsidRDefault="00D925AD" w:rsidP="00D925AD">
      <w:r w:rsidRPr="00B06943">
        <w:rPr>
          <w:b/>
        </w:rPr>
        <w:t>2.</w:t>
      </w:r>
      <w:r>
        <w:t xml:space="preserve"> В порядке, установленном Федеральным законом от 21.07.2005 года №97 –ФЗ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proofErr w:type="spellStart"/>
      <w:r>
        <w:t>Новоудинского</w:t>
      </w:r>
      <w:proofErr w:type="spellEnd"/>
      <w:r>
        <w:t xml:space="preserve">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D925AD" w:rsidRPr="00B06943" w:rsidRDefault="00D925AD" w:rsidP="00D925AD">
      <w:pPr>
        <w:rPr>
          <w:b/>
        </w:rPr>
      </w:pPr>
    </w:p>
    <w:p w:rsidR="00D925AD" w:rsidRDefault="00D925AD" w:rsidP="00D925AD">
      <w:r w:rsidRPr="00B06943">
        <w:rPr>
          <w:b/>
        </w:rPr>
        <w:t>3.</w:t>
      </w:r>
      <w:r>
        <w:rPr>
          <w:b/>
        </w:rPr>
        <w:t xml:space="preserve"> </w:t>
      </w:r>
      <w:r w:rsidRPr="00B06943">
        <w:t xml:space="preserve">Главе </w:t>
      </w:r>
      <w:proofErr w:type="spellStart"/>
      <w:r w:rsidRPr="00B06943">
        <w:t>Новоудинского</w:t>
      </w:r>
      <w:proofErr w:type="spellEnd"/>
      <w:r w:rsidRPr="00B06943">
        <w:t xml:space="preserve"> муниципального образования в течение 7 дней после государственной регистрации</w:t>
      </w:r>
      <w:r>
        <w:t xml:space="preserve"> опубликовать муниципальный правовой акт о внесении изменений и дополнений в Устав поселения в информационном источнике «</w:t>
      </w:r>
      <w:proofErr w:type="spellStart"/>
      <w:r>
        <w:t>Новоудинские</w:t>
      </w:r>
      <w:proofErr w:type="spellEnd"/>
      <w:r>
        <w:t xml:space="preserve"> вести»</w:t>
      </w:r>
      <w:proofErr w:type="gramStart"/>
      <w:r>
        <w:t xml:space="preserve"> ,</w:t>
      </w:r>
      <w:proofErr w:type="gramEnd"/>
      <w:r>
        <w:t xml:space="preserve"> и направить в 10 –</w:t>
      </w:r>
      <w:proofErr w:type="spellStart"/>
      <w:r>
        <w:t>дневный</w:t>
      </w:r>
      <w:proofErr w:type="spellEnd"/>
      <w:r>
        <w:t xml:space="preserve"> срок в Управление Министерства юстиции Российской Федерации по Иркутской области сведения об источнике и о дате опубликования (обнародования) муниципального правового акта </w:t>
      </w:r>
      <w:proofErr w:type="spellStart"/>
      <w:r>
        <w:t>Новоудинского</w:t>
      </w:r>
      <w:proofErr w:type="spellEnd"/>
      <w:r>
        <w:t xml:space="preserve"> муниципального образования для включения указанных сведений в государственный реестр уставов муниципальных образований Иркутской области.</w:t>
      </w:r>
    </w:p>
    <w:p w:rsidR="00D925AD" w:rsidRDefault="00D925AD" w:rsidP="00D925AD"/>
    <w:p w:rsidR="00D925AD" w:rsidRDefault="00D925AD" w:rsidP="00D925AD">
      <w:r>
        <w:t>4. Настоящее решение вступает в силу после государственной регистрации и опубликования в информационном источнике «</w:t>
      </w:r>
      <w:proofErr w:type="spellStart"/>
      <w:r>
        <w:t>Новоудинские</w:t>
      </w:r>
      <w:proofErr w:type="spellEnd"/>
      <w:r>
        <w:t xml:space="preserve"> вести»</w:t>
      </w:r>
    </w:p>
    <w:p w:rsidR="00D925AD" w:rsidRDefault="00D925AD" w:rsidP="00D925AD"/>
    <w:p w:rsidR="00D925AD" w:rsidRDefault="00D925AD" w:rsidP="00D925AD">
      <w:r>
        <w:t xml:space="preserve">5. ответственность за исполнение настоящего решения возложить на Главу </w:t>
      </w:r>
      <w:proofErr w:type="spellStart"/>
      <w:r>
        <w:t>Новоудинского</w:t>
      </w:r>
      <w:proofErr w:type="spellEnd"/>
      <w:r>
        <w:t xml:space="preserve"> муниципального образования.</w:t>
      </w:r>
    </w:p>
    <w:p w:rsidR="00D925AD" w:rsidRDefault="00D925AD" w:rsidP="00D925AD"/>
    <w:p w:rsidR="00D925AD" w:rsidRDefault="00D925AD" w:rsidP="00D925AD">
      <w:r>
        <w:t>Заседание думы проводится с соблюдением безопасной дистанции не менее 1,5</w:t>
      </w:r>
    </w:p>
    <w:p w:rsidR="00D925AD" w:rsidRDefault="00D925AD" w:rsidP="00D925AD">
      <w:r>
        <w:t xml:space="preserve"> метра с применением защитных средств: маски.</w:t>
      </w:r>
    </w:p>
    <w:p w:rsidR="00D925AD" w:rsidRDefault="00D925AD" w:rsidP="00D925AD"/>
    <w:p w:rsidR="00D925AD" w:rsidRDefault="00D925AD" w:rsidP="00D925AD"/>
    <w:p w:rsidR="00D925AD" w:rsidRDefault="00D925AD" w:rsidP="00D925AD">
      <w:r>
        <w:t>Председатель Думы,</w:t>
      </w:r>
    </w:p>
    <w:p w:rsidR="00D925AD" w:rsidRPr="00B06943" w:rsidRDefault="00D925AD" w:rsidP="00D925AD">
      <w:pPr>
        <w:rPr>
          <w:b/>
        </w:rPr>
      </w:pPr>
      <w:r>
        <w:t xml:space="preserve">Глава </w:t>
      </w:r>
      <w:proofErr w:type="spellStart"/>
      <w:r>
        <w:t>Новоудинского</w:t>
      </w:r>
      <w:proofErr w:type="spellEnd"/>
      <w:r>
        <w:t xml:space="preserve"> муниципального образования:                                  </w:t>
      </w:r>
      <w:proofErr w:type="spellStart"/>
      <w:r>
        <w:t>Бакляк</w:t>
      </w:r>
      <w:proofErr w:type="spellEnd"/>
      <w:r>
        <w:t xml:space="preserve"> Г.А.</w:t>
      </w:r>
    </w:p>
    <w:p w:rsidR="00D925AD" w:rsidRDefault="00D925AD" w:rsidP="00D925AD">
      <w:pPr>
        <w:ind w:left="480"/>
      </w:pPr>
      <w:r>
        <w:t xml:space="preserve">  </w:t>
      </w:r>
    </w:p>
    <w:p w:rsidR="00DF6655" w:rsidRDefault="00DF6655"/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D925AD"/>
    <w:rsid w:val="001B6D46"/>
    <w:rsid w:val="002A3598"/>
    <w:rsid w:val="00D925AD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</cp:revision>
  <dcterms:created xsi:type="dcterms:W3CDTF">2021-06-07T03:35:00Z</dcterms:created>
  <dcterms:modified xsi:type="dcterms:W3CDTF">2021-06-07T03:36:00Z</dcterms:modified>
</cp:coreProperties>
</file>