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B5" w:rsidRPr="00C3270C" w:rsidRDefault="00507DB5" w:rsidP="00507DB5">
      <w:pPr>
        <w:jc w:val="center"/>
        <w:rPr>
          <w:b/>
        </w:rPr>
      </w:pPr>
      <w:r w:rsidRPr="00C3270C">
        <w:rPr>
          <w:b/>
        </w:rPr>
        <w:t>Российская Федерация</w:t>
      </w:r>
    </w:p>
    <w:p w:rsidR="00507DB5" w:rsidRPr="00C3270C" w:rsidRDefault="00507DB5" w:rsidP="00507DB5">
      <w:pPr>
        <w:jc w:val="center"/>
        <w:rPr>
          <w:b/>
        </w:rPr>
      </w:pPr>
      <w:r w:rsidRPr="00C3270C">
        <w:rPr>
          <w:b/>
        </w:rPr>
        <w:t>Иркутская область</w:t>
      </w:r>
    </w:p>
    <w:p w:rsidR="00507DB5" w:rsidRPr="00C3270C" w:rsidRDefault="00507DB5" w:rsidP="00507DB5">
      <w:pPr>
        <w:jc w:val="center"/>
        <w:rPr>
          <w:b/>
        </w:rPr>
      </w:pPr>
      <w:r w:rsidRPr="00C3270C">
        <w:rPr>
          <w:b/>
        </w:rPr>
        <w:t>Усть-Удинский район</w:t>
      </w:r>
    </w:p>
    <w:p w:rsidR="00507DB5" w:rsidRPr="00C3270C" w:rsidRDefault="00507DB5" w:rsidP="00507DB5">
      <w:pPr>
        <w:jc w:val="center"/>
        <w:rPr>
          <w:b/>
        </w:rPr>
      </w:pPr>
      <w:r w:rsidRPr="00C3270C">
        <w:rPr>
          <w:b/>
        </w:rPr>
        <w:t>Новоудинское муниципальное</w:t>
      </w:r>
    </w:p>
    <w:p w:rsidR="00507DB5" w:rsidRPr="00C3270C" w:rsidRDefault="00507DB5" w:rsidP="00507DB5">
      <w:pPr>
        <w:jc w:val="center"/>
        <w:rPr>
          <w:b/>
        </w:rPr>
      </w:pPr>
      <w:r w:rsidRPr="00C3270C">
        <w:rPr>
          <w:b/>
        </w:rPr>
        <w:t>Образование</w:t>
      </w:r>
    </w:p>
    <w:p w:rsidR="00507DB5" w:rsidRPr="00C3270C" w:rsidRDefault="00507DB5" w:rsidP="00507DB5">
      <w:pPr>
        <w:jc w:val="center"/>
        <w:rPr>
          <w:b/>
        </w:rPr>
      </w:pPr>
    </w:p>
    <w:p w:rsidR="00507DB5" w:rsidRPr="00C3270C" w:rsidRDefault="00507DB5" w:rsidP="00507DB5">
      <w:pPr>
        <w:rPr>
          <w:b/>
        </w:rPr>
      </w:pPr>
    </w:p>
    <w:p w:rsidR="00507DB5" w:rsidRPr="00C3270C" w:rsidRDefault="00507DB5" w:rsidP="00507DB5">
      <w:pPr>
        <w:jc w:val="center"/>
        <w:rPr>
          <w:b/>
        </w:rPr>
      </w:pPr>
      <w:r w:rsidRPr="00C3270C">
        <w:rPr>
          <w:b/>
        </w:rPr>
        <w:t>ПОСТАНОВЛЕНИЕ</w:t>
      </w:r>
    </w:p>
    <w:p w:rsidR="00507DB5" w:rsidRPr="00C3270C" w:rsidRDefault="00507DB5" w:rsidP="00507DB5">
      <w:pPr>
        <w:jc w:val="center"/>
        <w:rPr>
          <w:b/>
        </w:rPr>
      </w:pPr>
    </w:p>
    <w:p w:rsidR="00507DB5" w:rsidRPr="00C3270C" w:rsidRDefault="00507DB5" w:rsidP="00507DB5">
      <w:pPr>
        <w:rPr>
          <w:b/>
        </w:rPr>
      </w:pPr>
      <w:r>
        <w:rPr>
          <w:b/>
        </w:rPr>
        <w:t>от «20» декабря 2017г. №</w:t>
      </w:r>
      <w:r w:rsidR="004F5C84">
        <w:rPr>
          <w:b/>
        </w:rPr>
        <w:t>78</w:t>
      </w:r>
      <w:r>
        <w:rPr>
          <w:b/>
        </w:rPr>
        <w:t xml:space="preserve"> </w:t>
      </w:r>
    </w:p>
    <w:p w:rsidR="00507DB5" w:rsidRPr="00C3270C" w:rsidRDefault="00507DB5" w:rsidP="00507DB5">
      <w:pPr>
        <w:rPr>
          <w:b/>
        </w:rPr>
      </w:pPr>
      <w:r w:rsidRPr="00C3270C">
        <w:rPr>
          <w:b/>
        </w:rPr>
        <w:t>_______________________</w:t>
      </w:r>
    </w:p>
    <w:p w:rsidR="00507DB5" w:rsidRPr="00C3270C" w:rsidRDefault="00507DB5" w:rsidP="00507DB5">
      <w:pPr>
        <w:rPr>
          <w:b/>
        </w:rPr>
      </w:pPr>
      <w:proofErr w:type="gramStart"/>
      <w:r w:rsidRPr="00C3270C">
        <w:rPr>
          <w:b/>
        </w:rPr>
        <w:t>с. Новая Уда</w:t>
      </w:r>
      <w:proofErr w:type="gramEnd"/>
    </w:p>
    <w:p w:rsidR="00507DB5" w:rsidRPr="00C3270C" w:rsidRDefault="00507DB5" w:rsidP="00507DB5">
      <w:pPr>
        <w:rPr>
          <w:b/>
        </w:rPr>
      </w:pPr>
      <w:r w:rsidRPr="00C3270C">
        <w:rPr>
          <w:b/>
        </w:rPr>
        <w:t xml:space="preserve">«Об установлении </w:t>
      </w:r>
      <w:proofErr w:type="gramStart"/>
      <w:r w:rsidRPr="00C3270C">
        <w:rPr>
          <w:b/>
        </w:rPr>
        <w:t>долгосрочных</w:t>
      </w:r>
      <w:proofErr w:type="gramEnd"/>
      <w:r w:rsidRPr="00C3270C">
        <w:rPr>
          <w:b/>
        </w:rPr>
        <w:t xml:space="preserve"> </w:t>
      </w:r>
    </w:p>
    <w:p w:rsidR="00507DB5" w:rsidRPr="00C3270C" w:rsidRDefault="00507DB5" w:rsidP="00507DB5">
      <w:pPr>
        <w:rPr>
          <w:b/>
        </w:rPr>
      </w:pPr>
      <w:r w:rsidRPr="00C3270C">
        <w:rPr>
          <w:b/>
        </w:rPr>
        <w:t xml:space="preserve">тарифов на питьевую воду </w:t>
      </w:r>
    </w:p>
    <w:p w:rsidR="00507DB5" w:rsidRPr="00C3270C" w:rsidRDefault="00507DB5" w:rsidP="00507DB5">
      <w:pPr>
        <w:rPr>
          <w:b/>
        </w:rPr>
      </w:pPr>
      <w:r w:rsidRPr="00C3270C">
        <w:rPr>
          <w:b/>
        </w:rPr>
        <w:t>для ИП «Шаманова Не</w:t>
      </w:r>
      <w:r>
        <w:rPr>
          <w:b/>
        </w:rPr>
        <w:t>л</w:t>
      </w:r>
      <w:r w:rsidRPr="00C3270C">
        <w:rPr>
          <w:b/>
        </w:rPr>
        <w:t xml:space="preserve">ля Евгеньевна» </w:t>
      </w:r>
    </w:p>
    <w:p w:rsidR="00507DB5" w:rsidRDefault="00507DB5" w:rsidP="00507DB5">
      <w:r>
        <w:t xml:space="preserve">  </w:t>
      </w:r>
    </w:p>
    <w:p w:rsidR="00507DB5" w:rsidRDefault="00507DB5" w:rsidP="00507DB5"/>
    <w:p w:rsidR="00507DB5" w:rsidRDefault="00507DB5" w:rsidP="00507DB5">
      <w:pPr>
        <w:jc w:val="both"/>
      </w:pPr>
      <w:r>
        <w:t xml:space="preserve">    </w:t>
      </w:r>
      <w:proofErr w:type="gramStart"/>
      <w: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>
        <w:t xml:space="preserve">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Уставом Новоудинского МО</w:t>
      </w:r>
    </w:p>
    <w:p w:rsidR="00507DB5" w:rsidRDefault="00507DB5" w:rsidP="00507DB5">
      <w:pPr>
        <w:jc w:val="both"/>
      </w:pPr>
    </w:p>
    <w:p w:rsidR="00507DB5" w:rsidRDefault="00507DB5" w:rsidP="00507DB5">
      <w:pPr>
        <w:jc w:val="both"/>
      </w:pPr>
      <w:r>
        <w:t xml:space="preserve">    ПОСТАНОВЛЯЮ:</w:t>
      </w:r>
    </w:p>
    <w:p w:rsidR="00507DB5" w:rsidRDefault="00507DB5" w:rsidP="00507DB5">
      <w:pPr>
        <w:jc w:val="both"/>
      </w:pPr>
      <w:r>
        <w:t xml:space="preserve">    1. </w:t>
      </w:r>
      <w:proofErr w:type="gramStart"/>
      <w:r>
        <w:t>Установить долгосрочные тарифы на питьевую воду для ИП «Шаманова Нелля Евгеньевна» на территории Новоудинского муниципального образования (с. Новая Уда) с календарной разбивкой согласно приложению 1.</w:t>
      </w:r>
      <w:proofErr w:type="gramEnd"/>
    </w:p>
    <w:p w:rsidR="00507DB5" w:rsidRDefault="00507DB5" w:rsidP="00507DB5">
      <w:pPr>
        <w:jc w:val="both"/>
      </w:pPr>
      <w:r>
        <w:t xml:space="preserve">     2. Установить долгосрочные параметры регулирования тарифов на питьевую воду для ИП «Шаманова Нелля Евгеньевна», установленные на 2018 год с использованием метода индексации согласно приложению 2.</w:t>
      </w:r>
    </w:p>
    <w:p w:rsidR="00507DB5" w:rsidRDefault="00507DB5" w:rsidP="00507DB5">
      <w:pPr>
        <w:jc w:val="both"/>
      </w:pPr>
      <w:r>
        <w:t xml:space="preserve">     3. Тарифы, установленные в пункте 1 настоящего постановления, действуют с 1 января 2018 года по 31 декабря 2018 года.</w:t>
      </w:r>
    </w:p>
    <w:p w:rsidR="00507DB5" w:rsidRDefault="00507DB5" w:rsidP="00507DB5">
      <w:pPr>
        <w:jc w:val="both"/>
      </w:pPr>
      <w:r>
        <w:t xml:space="preserve">     4. Настоящее постановление подлежит официальному опубликованию в информационном источнике « Новоудинские вести».</w:t>
      </w:r>
    </w:p>
    <w:p w:rsidR="00507DB5" w:rsidRDefault="00507DB5" w:rsidP="00507DB5">
      <w:pPr>
        <w:jc w:val="both"/>
      </w:pPr>
      <w:r>
        <w:t xml:space="preserve">      5. Контроль исполнения настоящего постановления оставляю за собой.</w:t>
      </w:r>
    </w:p>
    <w:p w:rsidR="00507DB5" w:rsidRDefault="00507DB5" w:rsidP="00507DB5">
      <w:pPr>
        <w:jc w:val="both"/>
      </w:pPr>
    </w:p>
    <w:p w:rsidR="00507DB5" w:rsidRDefault="00507DB5" w:rsidP="00507DB5">
      <w:pPr>
        <w:jc w:val="both"/>
      </w:pPr>
    </w:p>
    <w:p w:rsidR="00507DB5" w:rsidRDefault="00507DB5" w:rsidP="00507DB5">
      <w:pPr>
        <w:jc w:val="both"/>
      </w:pPr>
    </w:p>
    <w:p w:rsidR="00507DB5" w:rsidRDefault="00507DB5" w:rsidP="00507DB5">
      <w:pPr>
        <w:jc w:val="both"/>
      </w:pPr>
    </w:p>
    <w:p w:rsidR="00507DB5" w:rsidRDefault="00507DB5" w:rsidP="00507DB5">
      <w:pPr>
        <w:jc w:val="both"/>
      </w:pPr>
    </w:p>
    <w:p w:rsidR="00507DB5" w:rsidRDefault="00507DB5" w:rsidP="00507DB5">
      <w:pPr>
        <w:jc w:val="both"/>
      </w:pPr>
      <w:r>
        <w:t xml:space="preserve">          Глава Новоудинского МО                                                Г.А. Бакляк</w:t>
      </w:r>
    </w:p>
    <w:p w:rsidR="00507DB5" w:rsidRDefault="00507DB5" w:rsidP="00507DB5"/>
    <w:p w:rsidR="00507DB5" w:rsidRDefault="00507DB5" w:rsidP="00507DB5">
      <w:pPr>
        <w:tabs>
          <w:tab w:val="left" w:pos="1020"/>
        </w:tabs>
      </w:pPr>
      <w:r>
        <w:t xml:space="preserve"> </w:t>
      </w:r>
    </w:p>
    <w:p w:rsidR="00507DB5" w:rsidRDefault="00507DB5" w:rsidP="00507DB5">
      <w:pPr>
        <w:tabs>
          <w:tab w:val="left" w:pos="1020"/>
        </w:tabs>
      </w:pPr>
    </w:p>
    <w:p w:rsidR="00507DB5" w:rsidRDefault="00507DB5" w:rsidP="00507DB5">
      <w:pPr>
        <w:tabs>
          <w:tab w:val="left" w:pos="1020"/>
        </w:tabs>
      </w:pPr>
    </w:p>
    <w:p w:rsidR="00507DB5" w:rsidRDefault="00507DB5" w:rsidP="00507DB5">
      <w:pPr>
        <w:tabs>
          <w:tab w:val="left" w:pos="1020"/>
        </w:tabs>
      </w:pPr>
    </w:p>
    <w:p w:rsidR="00507DB5" w:rsidRDefault="00507DB5" w:rsidP="00507DB5">
      <w:pPr>
        <w:tabs>
          <w:tab w:val="left" w:pos="1020"/>
        </w:tabs>
      </w:pPr>
    </w:p>
    <w:p w:rsidR="00507DB5" w:rsidRDefault="00507DB5" w:rsidP="00507DB5">
      <w:pPr>
        <w:tabs>
          <w:tab w:val="left" w:pos="1020"/>
        </w:tabs>
      </w:pPr>
    </w:p>
    <w:p w:rsidR="00507DB5" w:rsidRDefault="00507DB5" w:rsidP="00507DB5">
      <w:pPr>
        <w:tabs>
          <w:tab w:val="left" w:pos="1020"/>
        </w:tabs>
        <w:jc w:val="right"/>
      </w:pPr>
      <w:r>
        <w:lastRenderedPageBreak/>
        <w:t>Приложение 1</w:t>
      </w:r>
    </w:p>
    <w:p w:rsidR="00507DB5" w:rsidRDefault="00507DB5" w:rsidP="00507DB5">
      <w:pPr>
        <w:tabs>
          <w:tab w:val="left" w:pos="1020"/>
        </w:tabs>
        <w:jc w:val="right"/>
      </w:pPr>
      <w:r>
        <w:t>к Постановлению</w:t>
      </w:r>
    </w:p>
    <w:p w:rsidR="00507DB5" w:rsidRDefault="00507DB5" w:rsidP="00507DB5">
      <w:pPr>
        <w:tabs>
          <w:tab w:val="left" w:pos="1020"/>
        </w:tabs>
        <w:jc w:val="right"/>
      </w:pPr>
      <w:r>
        <w:t>администрации Новоудинского МО</w:t>
      </w:r>
    </w:p>
    <w:p w:rsidR="00507DB5" w:rsidRDefault="00507DB5" w:rsidP="00507DB5">
      <w:pPr>
        <w:tabs>
          <w:tab w:val="left" w:pos="1020"/>
        </w:tabs>
        <w:jc w:val="right"/>
      </w:pPr>
      <w:r>
        <w:t>от «20» декабря 2017г. №</w:t>
      </w:r>
      <w:r w:rsidR="004F5C84">
        <w:t>78</w:t>
      </w:r>
    </w:p>
    <w:p w:rsidR="00507DB5" w:rsidRDefault="00507DB5" w:rsidP="00507DB5">
      <w:pPr>
        <w:tabs>
          <w:tab w:val="left" w:pos="1020"/>
        </w:tabs>
        <w:jc w:val="right"/>
      </w:pPr>
    </w:p>
    <w:p w:rsidR="00507DB5" w:rsidRDefault="00507DB5" w:rsidP="00507DB5">
      <w:pPr>
        <w:tabs>
          <w:tab w:val="left" w:pos="1020"/>
        </w:tabs>
        <w:jc w:val="right"/>
      </w:pPr>
    </w:p>
    <w:p w:rsidR="00507DB5" w:rsidRDefault="00507DB5" w:rsidP="00507DB5">
      <w:pPr>
        <w:tabs>
          <w:tab w:val="left" w:pos="1020"/>
        </w:tabs>
        <w:jc w:val="right"/>
      </w:pPr>
    </w:p>
    <w:p w:rsidR="00507DB5" w:rsidRDefault="00507DB5" w:rsidP="00507DB5">
      <w:pPr>
        <w:tabs>
          <w:tab w:val="left" w:pos="1020"/>
        </w:tabs>
        <w:jc w:val="right"/>
      </w:pPr>
    </w:p>
    <w:p w:rsidR="00507DB5" w:rsidRDefault="00507DB5" w:rsidP="00507DB5">
      <w:pPr>
        <w:tabs>
          <w:tab w:val="left" w:pos="1020"/>
        </w:tabs>
        <w:jc w:val="right"/>
      </w:pPr>
    </w:p>
    <w:p w:rsidR="00507DB5" w:rsidRDefault="00507DB5" w:rsidP="00507DB5">
      <w:pPr>
        <w:tabs>
          <w:tab w:val="left" w:pos="1020"/>
        </w:tabs>
        <w:jc w:val="right"/>
      </w:pPr>
    </w:p>
    <w:p w:rsidR="00507DB5" w:rsidRDefault="00507DB5" w:rsidP="00507DB5">
      <w:pPr>
        <w:tabs>
          <w:tab w:val="left" w:pos="1020"/>
        </w:tabs>
        <w:jc w:val="right"/>
      </w:pPr>
    </w:p>
    <w:p w:rsidR="00507DB5" w:rsidRDefault="00507DB5" w:rsidP="00507DB5">
      <w:pPr>
        <w:tabs>
          <w:tab w:val="left" w:pos="1020"/>
        </w:tabs>
        <w:jc w:val="center"/>
      </w:pPr>
      <w:proofErr w:type="gramStart"/>
      <w:r>
        <w:t>ДОЛГОСРОЧНЫЕ ТАРИФЫ</w:t>
      </w:r>
      <w:r>
        <w:br/>
        <w:t>НА ПИТЬЕВУЮ ВОДУ ДЛЯ НАСЕЛЕНИЯ, ОРГАНИЗАЦИЙ</w:t>
      </w:r>
      <w:r>
        <w:br/>
        <w:t>НА ТЕРРИТОРИИ НОВОУДИНСКОГО МУНИЦИПАЛЬНОГО ОБРАЗОВАНИЯ</w:t>
      </w:r>
      <w:r>
        <w:br/>
        <w:t>(С, НОВАЯ УДА)</w:t>
      </w:r>
      <w:proofErr w:type="gramEnd"/>
    </w:p>
    <w:p w:rsidR="00507DB5" w:rsidRDefault="00507DB5" w:rsidP="00507DB5">
      <w:pPr>
        <w:tabs>
          <w:tab w:val="left" w:pos="1020"/>
        </w:tabs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3180"/>
        <w:gridCol w:w="2040"/>
        <w:gridCol w:w="1788"/>
        <w:gridCol w:w="1915"/>
      </w:tblGrid>
      <w:tr w:rsidR="00507DB5" w:rsidTr="006F57A6">
        <w:trPr>
          <w:trHeight w:val="630"/>
        </w:trPr>
        <w:tc>
          <w:tcPr>
            <w:tcW w:w="648" w:type="dxa"/>
            <w:vMerge w:val="restart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№</w:t>
            </w:r>
          </w:p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п/п</w:t>
            </w:r>
          </w:p>
        </w:tc>
        <w:tc>
          <w:tcPr>
            <w:tcW w:w="3180" w:type="dxa"/>
            <w:vMerge w:val="restart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040" w:type="dxa"/>
            <w:vMerge w:val="restart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Период действия</w:t>
            </w:r>
          </w:p>
          <w:p w:rsidR="00507DB5" w:rsidRDefault="00507DB5" w:rsidP="006F57A6">
            <w:pPr>
              <w:tabs>
                <w:tab w:val="left" w:pos="1020"/>
              </w:tabs>
            </w:pPr>
          </w:p>
          <w:p w:rsidR="00507DB5" w:rsidRDefault="00507DB5" w:rsidP="006F57A6">
            <w:pPr>
              <w:tabs>
                <w:tab w:val="left" w:pos="1020"/>
              </w:tabs>
            </w:pPr>
          </w:p>
        </w:tc>
        <w:tc>
          <w:tcPr>
            <w:tcW w:w="3703" w:type="dxa"/>
            <w:gridSpan w:val="2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Тариф (</w:t>
            </w:r>
            <w:proofErr w:type="spellStart"/>
            <w:r>
              <w:t>руб</w:t>
            </w:r>
            <w:proofErr w:type="spellEnd"/>
            <w:r>
              <w:t>/м3)</w:t>
            </w:r>
          </w:p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(НДС не облагается)</w:t>
            </w:r>
          </w:p>
        </w:tc>
      </w:tr>
      <w:tr w:rsidR="00507DB5" w:rsidTr="006F57A6">
        <w:trPr>
          <w:trHeight w:val="465"/>
        </w:trPr>
        <w:tc>
          <w:tcPr>
            <w:tcW w:w="648" w:type="dxa"/>
            <w:vMerge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3180" w:type="dxa"/>
            <w:vMerge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2040" w:type="dxa"/>
            <w:vMerge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1788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Прочие потребители</w:t>
            </w:r>
          </w:p>
        </w:tc>
        <w:tc>
          <w:tcPr>
            <w:tcW w:w="1915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 xml:space="preserve">Население </w:t>
            </w:r>
          </w:p>
        </w:tc>
      </w:tr>
      <w:tr w:rsidR="00507DB5" w:rsidTr="006F57A6">
        <w:tc>
          <w:tcPr>
            <w:tcW w:w="648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1</w:t>
            </w:r>
          </w:p>
        </w:tc>
        <w:tc>
          <w:tcPr>
            <w:tcW w:w="8923" w:type="dxa"/>
            <w:gridSpan w:val="4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Питьевая вода</w:t>
            </w:r>
          </w:p>
        </w:tc>
      </w:tr>
      <w:tr w:rsidR="00507DB5" w:rsidTr="006F57A6">
        <w:tc>
          <w:tcPr>
            <w:tcW w:w="648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3180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ИП «Шаманова Нелля Евгеньевна»</w:t>
            </w:r>
          </w:p>
        </w:tc>
        <w:tc>
          <w:tcPr>
            <w:tcW w:w="2040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с 01.01.2018 по 30.06.2018</w:t>
            </w:r>
          </w:p>
        </w:tc>
        <w:tc>
          <w:tcPr>
            <w:tcW w:w="1788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35,47</w:t>
            </w:r>
          </w:p>
        </w:tc>
        <w:tc>
          <w:tcPr>
            <w:tcW w:w="1915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35,47</w:t>
            </w:r>
          </w:p>
        </w:tc>
      </w:tr>
      <w:tr w:rsidR="00507DB5" w:rsidTr="006F57A6">
        <w:tc>
          <w:tcPr>
            <w:tcW w:w="648" w:type="dxa"/>
            <w:vMerge w:val="restart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3180" w:type="dxa"/>
            <w:vMerge w:val="restart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2040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с 01.07.2018 по 31.12.2018</w:t>
            </w:r>
          </w:p>
        </w:tc>
        <w:tc>
          <w:tcPr>
            <w:tcW w:w="1788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36,88</w:t>
            </w:r>
          </w:p>
        </w:tc>
        <w:tc>
          <w:tcPr>
            <w:tcW w:w="1915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36,88</w:t>
            </w:r>
          </w:p>
        </w:tc>
      </w:tr>
      <w:tr w:rsidR="00507DB5" w:rsidTr="006F57A6">
        <w:tc>
          <w:tcPr>
            <w:tcW w:w="648" w:type="dxa"/>
            <w:vMerge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3180" w:type="dxa"/>
            <w:vMerge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2040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с 01.01.2019 по 30.06.2019</w:t>
            </w:r>
          </w:p>
        </w:tc>
        <w:tc>
          <w:tcPr>
            <w:tcW w:w="1788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36,88</w:t>
            </w:r>
          </w:p>
        </w:tc>
        <w:tc>
          <w:tcPr>
            <w:tcW w:w="1915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36,88</w:t>
            </w:r>
          </w:p>
        </w:tc>
      </w:tr>
      <w:tr w:rsidR="00507DB5" w:rsidTr="006F57A6">
        <w:tc>
          <w:tcPr>
            <w:tcW w:w="648" w:type="dxa"/>
            <w:vMerge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3180" w:type="dxa"/>
            <w:vMerge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2040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с 01.07.2019 по 31.12.2019</w:t>
            </w:r>
          </w:p>
        </w:tc>
        <w:tc>
          <w:tcPr>
            <w:tcW w:w="1788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38,35</w:t>
            </w:r>
          </w:p>
        </w:tc>
        <w:tc>
          <w:tcPr>
            <w:tcW w:w="1915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38,35</w:t>
            </w:r>
          </w:p>
        </w:tc>
      </w:tr>
      <w:tr w:rsidR="00507DB5" w:rsidTr="006F57A6">
        <w:tc>
          <w:tcPr>
            <w:tcW w:w="648" w:type="dxa"/>
            <w:vMerge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3180" w:type="dxa"/>
            <w:vMerge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2040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с 01.01.2020 по 30.06.2020</w:t>
            </w:r>
          </w:p>
        </w:tc>
        <w:tc>
          <w:tcPr>
            <w:tcW w:w="1788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38,35</w:t>
            </w:r>
          </w:p>
        </w:tc>
        <w:tc>
          <w:tcPr>
            <w:tcW w:w="1915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38,35</w:t>
            </w:r>
          </w:p>
        </w:tc>
      </w:tr>
      <w:tr w:rsidR="00507DB5" w:rsidTr="006F57A6">
        <w:tc>
          <w:tcPr>
            <w:tcW w:w="648" w:type="dxa"/>
            <w:vMerge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3180" w:type="dxa"/>
            <w:vMerge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2040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с 01.07.2020 по 31.12.2020</w:t>
            </w:r>
          </w:p>
        </w:tc>
        <w:tc>
          <w:tcPr>
            <w:tcW w:w="1788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39,8</w:t>
            </w:r>
            <w:r w:rsidR="004F5C84">
              <w:t>8</w:t>
            </w:r>
          </w:p>
        </w:tc>
        <w:tc>
          <w:tcPr>
            <w:tcW w:w="1915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39,8</w:t>
            </w:r>
            <w:r w:rsidR="004F5C84">
              <w:t>8</w:t>
            </w:r>
          </w:p>
        </w:tc>
      </w:tr>
    </w:tbl>
    <w:p w:rsidR="00507DB5" w:rsidRDefault="00507DB5" w:rsidP="00507DB5">
      <w:pPr>
        <w:tabs>
          <w:tab w:val="left" w:pos="1020"/>
        </w:tabs>
        <w:jc w:val="center"/>
      </w:pPr>
    </w:p>
    <w:p w:rsidR="00507DB5" w:rsidRDefault="00507DB5" w:rsidP="00507DB5">
      <w:pPr>
        <w:tabs>
          <w:tab w:val="left" w:pos="1020"/>
        </w:tabs>
        <w:jc w:val="center"/>
      </w:pPr>
    </w:p>
    <w:p w:rsidR="00507DB5" w:rsidRDefault="00507DB5" w:rsidP="00507DB5">
      <w:pPr>
        <w:tabs>
          <w:tab w:val="left" w:pos="1020"/>
        </w:tabs>
        <w:jc w:val="center"/>
      </w:pPr>
    </w:p>
    <w:p w:rsidR="00507DB5" w:rsidRDefault="00507DB5" w:rsidP="00507DB5">
      <w:pPr>
        <w:tabs>
          <w:tab w:val="left" w:pos="1020"/>
        </w:tabs>
        <w:jc w:val="center"/>
      </w:pPr>
    </w:p>
    <w:p w:rsidR="00507DB5" w:rsidRDefault="00507DB5" w:rsidP="00507DB5">
      <w:pPr>
        <w:tabs>
          <w:tab w:val="left" w:pos="1020"/>
        </w:tabs>
        <w:jc w:val="center"/>
      </w:pPr>
    </w:p>
    <w:p w:rsidR="00507DB5" w:rsidRDefault="00507DB5" w:rsidP="00507DB5">
      <w:pPr>
        <w:tabs>
          <w:tab w:val="left" w:pos="1020"/>
        </w:tabs>
        <w:jc w:val="center"/>
      </w:pPr>
    </w:p>
    <w:p w:rsidR="00507DB5" w:rsidRPr="006F53F0" w:rsidRDefault="00507DB5" w:rsidP="00507DB5">
      <w:pPr>
        <w:tabs>
          <w:tab w:val="left" w:pos="1020"/>
        </w:tabs>
        <w:jc w:val="both"/>
      </w:pPr>
      <w:r>
        <w:t xml:space="preserve">      Глава Новоудинского МО                                               </w:t>
      </w:r>
      <w:proofErr w:type="spellStart"/>
      <w:r>
        <w:t>Г.А.Бакляк</w:t>
      </w:r>
      <w:proofErr w:type="spellEnd"/>
    </w:p>
    <w:p w:rsidR="00507DB5" w:rsidRDefault="00507DB5" w:rsidP="00507DB5">
      <w:pPr>
        <w:tabs>
          <w:tab w:val="left" w:pos="1020"/>
        </w:tabs>
        <w:jc w:val="both"/>
      </w:pPr>
      <w:r>
        <w:t xml:space="preserve"> </w:t>
      </w:r>
    </w:p>
    <w:p w:rsidR="00507DB5" w:rsidRDefault="00507DB5" w:rsidP="00507DB5">
      <w:pPr>
        <w:tabs>
          <w:tab w:val="left" w:pos="1020"/>
        </w:tabs>
        <w:jc w:val="both"/>
      </w:pPr>
    </w:p>
    <w:p w:rsidR="00507DB5" w:rsidRDefault="00507DB5" w:rsidP="00507DB5">
      <w:pPr>
        <w:tabs>
          <w:tab w:val="left" w:pos="1020"/>
        </w:tabs>
        <w:jc w:val="both"/>
      </w:pPr>
    </w:p>
    <w:p w:rsidR="00507DB5" w:rsidRDefault="00507DB5" w:rsidP="00507DB5">
      <w:pPr>
        <w:tabs>
          <w:tab w:val="left" w:pos="1020"/>
        </w:tabs>
        <w:jc w:val="both"/>
      </w:pPr>
    </w:p>
    <w:p w:rsidR="00507DB5" w:rsidRDefault="00507DB5" w:rsidP="00507DB5">
      <w:pPr>
        <w:tabs>
          <w:tab w:val="left" w:pos="1020"/>
        </w:tabs>
        <w:jc w:val="both"/>
      </w:pPr>
    </w:p>
    <w:p w:rsidR="00507DB5" w:rsidRDefault="00507DB5" w:rsidP="00507DB5">
      <w:pPr>
        <w:tabs>
          <w:tab w:val="left" w:pos="1020"/>
        </w:tabs>
        <w:jc w:val="both"/>
      </w:pPr>
    </w:p>
    <w:p w:rsidR="00507DB5" w:rsidRDefault="00507DB5" w:rsidP="00507DB5">
      <w:pPr>
        <w:tabs>
          <w:tab w:val="left" w:pos="1020"/>
        </w:tabs>
        <w:jc w:val="both"/>
      </w:pPr>
    </w:p>
    <w:p w:rsidR="00507DB5" w:rsidRDefault="00507DB5" w:rsidP="00507DB5">
      <w:pPr>
        <w:tabs>
          <w:tab w:val="left" w:pos="1020"/>
        </w:tabs>
        <w:jc w:val="both"/>
      </w:pPr>
    </w:p>
    <w:p w:rsidR="00507DB5" w:rsidRDefault="00507DB5" w:rsidP="00507DB5">
      <w:pPr>
        <w:tabs>
          <w:tab w:val="left" w:pos="1020"/>
        </w:tabs>
        <w:jc w:val="both"/>
      </w:pPr>
    </w:p>
    <w:p w:rsidR="00507DB5" w:rsidRDefault="00507DB5" w:rsidP="00507DB5">
      <w:pPr>
        <w:tabs>
          <w:tab w:val="left" w:pos="1020"/>
        </w:tabs>
        <w:jc w:val="both"/>
      </w:pPr>
    </w:p>
    <w:p w:rsidR="00507DB5" w:rsidRDefault="00507DB5" w:rsidP="00507DB5">
      <w:pPr>
        <w:tabs>
          <w:tab w:val="left" w:pos="1020"/>
        </w:tabs>
        <w:jc w:val="both"/>
      </w:pPr>
    </w:p>
    <w:p w:rsidR="00507DB5" w:rsidRDefault="00507DB5" w:rsidP="00507DB5">
      <w:pPr>
        <w:tabs>
          <w:tab w:val="left" w:pos="1020"/>
        </w:tabs>
      </w:pPr>
      <w:r>
        <w:t xml:space="preserve"> </w:t>
      </w:r>
    </w:p>
    <w:p w:rsidR="00507DB5" w:rsidRDefault="00507DB5" w:rsidP="00507DB5">
      <w:pPr>
        <w:tabs>
          <w:tab w:val="left" w:pos="1020"/>
        </w:tabs>
      </w:pPr>
      <w:r>
        <w:lastRenderedPageBreak/>
        <w:t xml:space="preserve">                                                                                                                                   Приложение 2</w:t>
      </w:r>
    </w:p>
    <w:p w:rsidR="00507DB5" w:rsidRDefault="00507DB5" w:rsidP="00507DB5">
      <w:pPr>
        <w:tabs>
          <w:tab w:val="left" w:pos="1020"/>
        </w:tabs>
        <w:jc w:val="right"/>
      </w:pPr>
      <w:r>
        <w:t>к Постановлению</w:t>
      </w:r>
    </w:p>
    <w:p w:rsidR="00507DB5" w:rsidRDefault="00507DB5" w:rsidP="00507DB5">
      <w:pPr>
        <w:tabs>
          <w:tab w:val="left" w:pos="1020"/>
        </w:tabs>
        <w:jc w:val="right"/>
      </w:pPr>
      <w:r>
        <w:t>администрации Новоудинского МО</w:t>
      </w:r>
    </w:p>
    <w:p w:rsidR="00507DB5" w:rsidRDefault="00507DB5" w:rsidP="00507DB5">
      <w:pPr>
        <w:tabs>
          <w:tab w:val="left" w:pos="1020"/>
        </w:tabs>
        <w:jc w:val="right"/>
      </w:pPr>
      <w:r>
        <w:t xml:space="preserve">от «20»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</w:t>
      </w:r>
      <w:r w:rsidR="004F5C84">
        <w:t>78</w:t>
      </w:r>
    </w:p>
    <w:p w:rsidR="00507DB5" w:rsidRDefault="00507DB5" w:rsidP="00507DB5">
      <w:pPr>
        <w:tabs>
          <w:tab w:val="left" w:pos="1020"/>
        </w:tabs>
        <w:jc w:val="right"/>
      </w:pPr>
    </w:p>
    <w:p w:rsidR="00507DB5" w:rsidRDefault="00507DB5" w:rsidP="00507DB5">
      <w:pPr>
        <w:tabs>
          <w:tab w:val="left" w:pos="1020"/>
        </w:tabs>
        <w:jc w:val="right"/>
      </w:pPr>
    </w:p>
    <w:p w:rsidR="00507DB5" w:rsidRDefault="00507DB5" w:rsidP="00507DB5">
      <w:pPr>
        <w:tabs>
          <w:tab w:val="left" w:pos="1020"/>
        </w:tabs>
        <w:jc w:val="center"/>
      </w:pPr>
      <w:r>
        <w:t>ДОЛГОСРОЧНЫЕ ПАРАМЕТРЫ РЕГУЛИРОВАНИЯ ТАРИФОВ НА ПИТЬЕВУЮ ВОДУ ДЛЯ ИП «ШАМАНОВА НЕЛЛЯ ЕВГЕНЬЕВНА»,</w:t>
      </w:r>
    </w:p>
    <w:p w:rsidR="00507DB5" w:rsidRDefault="004F5C84" w:rsidP="00507DB5">
      <w:pPr>
        <w:tabs>
          <w:tab w:val="left" w:pos="1020"/>
        </w:tabs>
        <w:jc w:val="center"/>
      </w:pPr>
      <w:r>
        <w:t>УСТАНАВЛИВАЕМЫЕ НА 2018</w:t>
      </w:r>
      <w:r w:rsidR="00507DB5">
        <w:t xml:space="preserve"> ГОД С ИСПОЛЬЗОВАНИЕМ</w:t>
      </w:r>
      <w:r w:rsidR="00507DB5">
        <w:br/>
        <w:t>МЕТОДА ИНДЕКСАЦИИ</w:t>
      </w:r>
    </w:p>
    <w:p w:rsidR="00507DB5" w:rsidRDefault="00507DB5" w:rsidP="00507DB5">
      <w:pPr>
        <w:tabs>
          <w:tab w:val="left" w:pos="1020"/>
        </w:tabs>
        <w:jc w:val="center"/>
      </w:pPr>
    </w:p>
    <w:p w:rsidR="00507DB5" w:rsidRDefault="00507DB5" w:rsidP="00507DB5">
      <w:pPr>
        <w:tabs>
          <w:tab w:val="left" w:pos="1020"/>
        </w:tabs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1590"/>
        <w:gridCol w:w="858"/>
        <w:gridCol w:w="1260"/>
        <w:gridCol w:w="1620"/>
        <w:gridCol w:w="1440"/>
        <w:gridCol w:w="1474"/>
        <w:gridCol w:w="1329"/>
      </w:tblGrid>
      <w:tr w:rsidR="00507DB5" w:rsidTr="006F57A6">
        <w:tc>
          <w:tcPr>
            <w:tcW w:w="1590" w:type="dxa"/>
            <w:vMerge w:val="restart"/>
          </w:tcPr>
          <w:p w:rsidR="00507DB5" w:rsidRPr="00C3270C" w:rsidRDefault="00507DB5" w:rsidP="006F57A6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C3270C">
              <w:rPr>
                <w:sz w:val="20"/>
                <w:szCs w:val="20"/>
              </w:rPr>
              <w:t>Наименование</w:t>
            </w:r>
          </w:p>
          <w:p w:rsidR="00507DB5" w:rsidRPr="00C3270C" w:rsidRDefault="00507DB5" w:rsidP="006F57A6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C3270C">
              <w:rPr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858" w:type="dxa"/>
            <w:vMerge w:val="restart"/>
          </w:tcPr>
          <w:p w:rsidR="00507DB5" w:rsidRPr="00C3270C" w:rsidRDefault="00507DB5" w:rsidP="006F57A6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C3270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  <w:vMerge w:val="restart"/>
          </w:tcPr>
          <w:p w:rsidR="00507DB5" w:rsidRPr="00C3270C" w:rsidRDefault="00507DB5" w:rsidP="006F57A6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C3270C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20" w:type="dxa"/>
            <w:vMerge w:val="restart"/>
          </w:tcPr>
          <w:p w:rsidR="00507DB5" w:rsidRPr="00C3270C" w:rsidRDefault="00507DB5" w:rsidP="006F57A6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C3270C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40" w:type="dxa"/>
            <w:vMerge w:val="restart"/>
          </w:tcPr>
          <w:p w:rsidR="00507DB5" w:rsidRPr="00C3270C" w:rsidRDefault="00507DB5" w:rsidP="006F57A6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C3270C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803" w:type="dxa"/>
            <w:gridSpan w:val="2"/>
          </w:tcPr>
          <w:p w:rsidR="00507DB5" w:rsidRPr="00C3270C" w:rsidRDefault="00507DB5" w:rsidP="006F57A6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C3270C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507DB5" w:rsidTr="006F57A6">
        <w:tc>
          <w:tcPr>
            <w:tcW w:w="1590" w:type="dxa"/>
            <w:vMerge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858" w:type="dxa"/>
            <w:vMerge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1260" w:type="dxa"/>
            <w:vMerge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1620" w:type="dxa"/>
            <w:vMerge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1440" w:type="dxa"/>
            <w:vMerge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1474" w:type="dxa"/>
          </w:tcPr>
          <w:p w:rsidR="00507DB5" w:rsidRPr="00C3270C" w:rsidRDefault="00507DB5" w:rsidP="006F57A6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C3270C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1329" w:type="dxa"/>
          </w:tcPr>
          <w:p w:rsidR="00507DB5" w:rsidRPr="00C3270C" w:rsidRDefault="00507DB5" w:rsidP="006F57A6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C3270C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507DB5" w:rsidTr="006F57A6">
        <w:tc>
          <w:tcPr>
            <w:tcW w:w="1590" w:type="dxa"/>
            <w:vMerge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858" w:type="dxa"/>
            <w:vMerge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1260" w:type="dxa"/>
          </w:tcPr>
          <w:p w:rsidR="00507DB5" w:rsidRPr="00C3270C" w:rsidRDefault="00507DB5" w:rsidP="006F57A6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C3270C">
              <w:rPr>
                <w:sz w:val="20"/>
                <w:szCs w:val="20"/>
              </w:rPr>
              <w:t xml:space="preserve">Тыс. </w:t>
            </w:r>
            <w:proofErr w:type="spellStart"/>
            <w:r w:rsidRPr="00C3270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20" w:type="dxa"/>
          </w:tcPr>
          <w:p w:rsidR="00507DB5" w:rsidRPr="00C3270C" w:rsidRDefault="00507DB5" w:rsidP="006F57A6">
            <w:pPr>
              <w:tabs>
                <w:tab w:val="left" w:pos="10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440" w:type="dxa"/>
          </w:tcPr>
          <w:p w:rsidR="00507DB5" w:rsidRPr="00C3270C" w:rsidRDefault="00507DB5" w:rsidP="006F57A6">
            <w:pPr>
              <w:tabs>
                <w:tab w:val="left" w:pos="10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474" w:type="dxa"/>
          </w:tcPr>
          <w:p w:rsidR="00507DB5" w:rsidRPr="00C3270C" w:rsidRDefault="00507DB5" w:rsidP="006F57A6">
            <w:pPr>
              <w:tabs>
                <w:tab w:val="left" w:pos="1020"/>
              </w:tabs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329" w:type="dxa"/>
          </w:tcPr>
          <w:p w:rsidR="00507DB5" w:rsidRPr="00C3270C" w:rsidRDefault="00507DB5" w:rsidP="006F57A6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3270C">
              <w:rPr>
                <w:sz w:val="20"/>
                <w:szCs w:val="20"/>
              </w:rPr>
              <w:t>кВт-ч</w:t>
            </w:r>
            <w:proofErr w:type="spellEnd"/>
            <w:r w:rsidRPr="00C3270C">
              <w:rPr>
                <w:sz w:val="20"/>
                <w:szCs w:val="20"/>
              </w:rPr>
              <w:t>/куб</w:t>
            </w:r>
            <w:proofErr w:type="gramStart"/>
            <w:r w:rsidRPr="00C3270C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07DB5" w:rsidTr="006F57A6">
        <w:trPr>
          <w:trHeight w:val="315"/>
        </w:trPr>
        <w:tc>
          <w:tcPr>
            <w:tcW w:w="1590" w:type="dxa"/>
            <w:vMerge w:val="restart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ИП «Шаманова Нелля Евгеньевна»</w:t>
            </w:r>
          </w:p>
        </w:tc>
        <w:tc>
          <w:tcPr>
            <w:tcW w:w="858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201</w:t>
            </w:r>
            <w:r w:rsidR="004F5C84">
              <w:t>8</w:t>
            </w:r>
          </w:p>
        </w:tc>
        <w:tc>
          <w:tcPr>
            <w:tcW w:w="1260" w:type="dxa"/>
          </w:tcPr>
          <w:p w:rsidR="00507DB5" w:rsidRDefault="00193D0B" w:rsidP="006F57A6">
            <w:pPr>
              <w:tabs>
                <w:tab w:val="left" w:pos="1020"/>
              </w:tabs>
              <w:jc w:val="center"/>
            </w:pPr>
            <w:r>
              <w:t>664</w:t>
            </w:r>
            <w:r w:rsidR="00507DB5">
              <w:t>,0</w:t>
            </w:r>
          </w:p>
        </w:tc>
        <w:tc>
          <w:tcPr>
            <w:tcW w:w="1620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0,0</w:t>
            </w:r>
          </w:p>
        </w:tc>
        <w:tc>
          <w:tcPr>
            <w:tcW w:w="1329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1,6</w:t>
            </w:r>
          </w:p>
        </w:tc>
      </w:tr>
      <w:tr w:rsidR="00507DB5" w:rsidTr="006F57A6">
        <w:trPr>
          <w:trHeight w:val="345"/>
        </w:trPr>
        <w:tc>
          <w:tcPr>
            <w:tcW w:w="1590" w:type="dxa"/>
            <w:vMerge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858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201</w:t>
            </w:r>
            <w:r w:rsidR="004F5C84">
              <w:t>9</w:t>
            </w:r>
          </w:p>
        </w:tc>
        <w:tc>
          <w:tcPr>
            <w:tcW w:w="1260" w:type="dxa"/>
          </w:tcPr>
          <w:p w:rsidR="00507DB5" w:rsidRDefault="00193D0B" w:rsidP="006F57A6">
            <w:pPr>
              <w:tabs>
                <w:tab w:val="left" w:pos="1020"/>
              </w:tabs>
              <w:jc w:val="center"/>
            </w:pPr>
            <w:r>
              <w:t>664</w:t>
            </w:r>
            <w:r w:rsidR="00507DB5">
              <w:t>,0</w:t>
            </w:r>
          </w:p>
        </w:tc>
        <w:tc>
          <w:tcPr>
            <w:tcW w:w="1620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0,0</w:t>
            </w:r>
          </w:p>
        </w:tc>
        <w:tc>
          <w:tcPr>
            <w:tcW w:w="1329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1,6</w:t>
            </w:r>
          </w:p>
        </w:tc>
      </w:tr>
      <w:tr w:rsidR="00507DB5" w:rsidTr="006F57A6">
        <w:trPr>
          <w:trHeight w:val="420"/>
        </w:trPr>
        <w:tc>
          <w:tcPr>
            <w:tcW w:w="1590" w:type="dxa"/>
            <w:vMerge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</w:p>
        </w:tc>
        <w:tc>
          <w:tcPr>
            <w:tcW w:w="858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20</w:t>
            </w:r>
            <w:r w:rsidR="004F5C84">
              <w:t>20</w:t>
            </w:r>
          </w:p>
        </w:tc>
        <w:tc>
          <w:tcPr>
            <w:tcW w:w="1260" w:type="dxa"/>
          </w:tcPr>
          <w:p w:rsidR="00507DB5" w:rsidRDefault="00193D0B" w:rsidP="006F57A6">
            <w:pPr>
              <w:tabs>
                <w:tab w:val="left" w:pos="1020"/>
              </w:tabs>
              <w:jc w:val="center"/>
            </w:pPr>
            <w:r>
              <w:t>664</w:t>
            </w:r>
            <w:r w:rsidR="00507DB5">
              <w:t>,0</w:t>
            </w:r>
          </w:p>
        </w:tc>
        <w:tc>
          <w:tcPr>
            <w:tcW w:w="1620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0,0</w:t>
            </w:r>
          </w:p>
        </w:tc>
        <w:tc>
          <w:tcPr>
            <w:tcW w:w="1329" w:type="dxa"/>
          </w:tcPr>
          <w:p w:rsidR="00507DB5" w:rsidRDefault="00507DB5" w:rsidP="006F57A6">
            <w:pPr>
              <w:tabs>
                <w:tab w:val="left" w:pos="1020"/>
              </w:tabs>
              <w:jc w:val="center"/>
            </w:pPr>
            <w:r>
              <w:t>1,6</w:t>
            </w:r>
          </w:p>
        </w:tc>
      </w:tr>
    </w:tbl>
    <w:p w:rsidR="00507DB5" w:rsidRDefault="00507DB5" w:rsidP="00507DB5">
      <w:pPr>
        <w:tabs>
          <w:tab w:val="left" w:pos="1020"/>
        </w:tabs>
        <w:jc w:val="center"/>
      </w:pPr>
    </w:p>
    <w:p w:rsidR="00507DB5" w:rsidRDefault="00507DB5" w:rsidP="00507DB5">
      <w:pPr>
        <w:tabs>
          <w:tab w:val="left" w:pos="1020"/>
        </w:tabs>
        <w:jc w:val="center"/>
      </w:pPr>
    </w:p>
    <w:p w:rsidR="00507DB5" w:rsidRDefault="00507DB5" w:rsidP="00507DB5">
      <w:pPr>
        <w:tabs>
          <w:tab w:val="left" w:pos="1020"/>
        </w:tabs>
        <w:jc w:val="center"/>
      </w:pPr>
    </w:p>
    <w:p w:rsidR="00507DB5" w:rsidRDefault="00507DB5" w:rsidP="00507DB5">
      <w:pPr>
        <w:tabs>
          <w:tab w:val="left" w:pos="1020"/>
        </w:tabs>
        <w:jc w:val="center"/>
      </w:pPr>
    </w:p>
    <w:p w:rsidR="00507DB5" w:rsidRDefault="00507DB5" w:rsidP="00507DB5">
      <w:pPr>
        <w:tabs>
          <w:tab w:val="left" w:pos="1020"/>
        </w:tabs>
        <w:jc w:val="center"/>
      </w:pPr>
    </w:p>
    <w:p w:rsidR="00507DB5" w:rsidRDefault="00507DB5" w:rsidP="00507DB5">
      <w:pPr>
        <w:tabs>
          <w:tab w:val="left" w:pos="1020"/>
        </w:tabs>
        <w:jc w:val="center"/>
      </w:pPr>
    </w:p>
    <w:p w:rsidR="00507DB5" w:rsidRDefault="00507DB5" w:rsidP="00507DB5">
      <w:pPr>
        <w:tabs>
          <w:tab w:val="left" w:pos="1020"/>
        </w:tabs>
        <w:jc w:val="center"/>
      </w:pPr>
    </w:p>
    <w:p w:rsidR="00507DB5" w:rsidRDefault="00507DB5" w:rsidP="00507DB5">
      <w:pPr>
        <w:tabs>
          <w:tab w:val="left" w:pos="1020"/>
        </w:tabs>
        <w:jc w:val="center"/>
      </w:pPr>
    </w:p>
    <w:p w:rsidR="00507DB5" w:rsidRDefault="00507DB5" w:rsidP="00507DB5">
      <w:pPr>
        <w:tabs>
          <w:tab w:val="left" w:pos="1020"/>
        </w:tabs>
        <w:jc w:val="center"/>
      </w:pPr>
    </w:p>
    <w:p w:rsidR="00507DB5" w:rsidRDefault="00507DB5" w:rsidP="00507DB5">
      <w:pPr>
        <w:tabs>
          <w:tab w:val="left" w:pos="1020"/>
        </w:tabs>
        <w:jc w:val="center"/>
      </w:pPr>
    </w:p>
    <w:p w:rsidR="00507DB5" w:rsidRPr="006F53F0" w:rsidRDefault="00507DB5" w:rsidP="00507DB5">
      <w:pPr>
        <w:tabs>
          <w:tab w:val="left" w:pos="1020"/>
        </w:tabs>
      </w:pPr>
      <w:r>
        <w:t xml:space="preserve">           Глава Новоудинского МО                                                  </w:t>
      </w:r>
      <w:proofErr w:type="spellStart"/>
      <w:r>
        <w:t>Г.А.Бакляк</w:t>
      </w:r>
      <w:proofErr w:type="spellEnd"/>
    </w:p>
    <w:p w:rsidR="00507DB5" w:rsidRDefault="00507DB5" w:rsidP="00507DB5"/>
    <w:p w:rsidR="004E5B70" w:rsidRDefault="004E5B70"/>
    <w:sectPr w:rsidR="004E5B70" w:rsidSect="0047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DB5"/>
    <w:rsid w:val="00193D0B"/>
    <w:rsid w:val="00475436"/>
    <w:rsid w:val="004E5B70"/>
    <w:rsid w:val="004F5C84"/>
    <w:rsid w:val="00507DB5"/>
    <w:rsid w:val="00BD3F2E"/>
    <w:rsid w:val="00C175AB"/>
    <w:rsid w:val="00D3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5C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2017-12-22T00:17:00Z</cp:lastPrinted>
  <dcterms:created xsi:type="dcterms:W3CDTF">2017-12-20T01:09:00Z</dcterms:created>
  <dcterms:modified xsi:type="dcterms:W3CDTF">2017-12-22T00:17:00Z</dcterms:modified>
</cp:coreProperties>
</file>